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B6" w:rsidRDefault="006545B6" w:rsidP="006545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3399"/>
          <w:sz w:val="24"/>
          <w:szCs w:val="24"/>
          <w:lang w:eastAsia="pt-BR"/>
        </w:rPr>
      </w:pPr>
      <w:r w:rsidRPr="006545B6">
        <w:rPr>
          <w:rFonts w:ascii="Arial" w:eastAsia="Times New Roman" w:hAnsi="Arial" w:cs="Arial"/>
          <w:b/>
          <w:bCs/>
          <w:color w:val="003399"/>
          <w:sz w:val="24"/>
          <w:szCs w:val="24"/>
          <w:lang w:eastAsia="pt-BR"/>
        </w:rPr>
        <w:t>REGULAMENTO DO COMÉRCIO EXTERIOR</w:t>
      </w:r>
    </w:p>
    <w:p w:rsidR="006545B6" w:rsidRPr="006545B6" w:rsidRDefault="006545B6" w:rsidP="006545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8249"/>
      </w:tblGrid>
      <w:tr w:rsidR="006545B6" w:rsidRPr="006545B6" w:rsidTr="006545B6">
        <w:trPr>
          <w:tblCellSpacing w:w="0" w:type="dxa"/>
        </w:trPr>
        <w:tc>
          <w:tcPr>
            <w:tcW w:w="150" w:type="pct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7BCFEFB7" wp14:editId="732C44A0">
                  <wp:extent cx="114300" cy="104775"/>
                  <wp:effectExtent l="0" t="0" r="0" b="9525"/>
                  <wp:docPr id="8" name="Imagem 8" descr="http://www.valdecicontabilidade.cnt.br/imagens/flex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aldecicontabilidade.cnt.br/imagens/flex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pct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hyperlink r:id="rId6" w:history="1"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>Livro I - da Jurisdição Aduaneira e do Controle Aduaneiro de Veículos</w:t>
              </w:r>
            </w:hyperlink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 - da Jurisdição Aduaneira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II - do controle aduaneiro de veículos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0451A5CA" wp14:editId="4B51ED01">
                  <wp:extent cx="114300" cy="104775"/>
                  <wp:effectExtent l="0" t="0" r="0" b="9525"/>
                  <wp:docPr id="7" name="Imagem 7" descr="http://www.valdecicontabilidade.cnt.br/imagens/flex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aldecicontabilidade.cnt.br/imagens/flex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hyperlink r:id="rId7" w:history="1"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>Livro II - dos impostos de importação e de exportação</w:t>
              </w:r>
            </w:hyperlink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 - do imposto de importação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II - do imposto de exportação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20FE292A" wp14:editId="517DF604">
                  <wp:extent cx="114300" cy="104775"/>
                  <wp:effectExtent l="0" t="0" r="0" b="9525"/>
                  <wp:docPr id="6" name="Imagem 6" descr="http://www.valdecicontabilidade.cnt.br/imagens/flex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aldecicontabilidade.cnt.br/imagens/flex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hyperlink r:id="rId8" w:history="1"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>Livro II - dos demais impostos, e das taxas e contribuições, devidos na importação</w:t>
              </w:r>
              <w:proofErr w:type="gramStart"/>
            </w:hyperlink>
            <w:proofErr w:type="gramEnd"/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 - do imposto sobre produtos industrializados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 xml:space="preserve">Título II - da contribuição para o PIS/PASEP e da COFINS, na </w:t>
            </w:r>
            <w:proofErr w:type="gramStart"/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importação</w:t>
            </w:r>
            <w:proofErr w:type="gramEnd"/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III - da contribuição de intervenção no domínio econômico - combustíveis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IV - da taxa de utilização do SISCOMEX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6853D569" wp14:editId="732F14CD">
                  <wp:extent cx="114300" cy="104775"/>
                  <wp:effectExtent l="0" t="0" r="0" b="9525"/>
                  <wp:docPr id="5" name="Imagem 5" descr="http://www.valdecicontabilidade.cnt.br/imagens/flex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aldecicontabilidade.cnt.br/imagens/flex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hyperlink r:id="rId9" w:history="1"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 xml:space="preserve">Livro IV - dos </w:t>
              </w:r>
              <w:proofErr w:type="spellStart"/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>reimes</w:t>
              </w:r>
              <w:proofErr w:type="spellEnd"/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 xml:space="preserve"> aduaneiros especiais e dos aplicativos em áreas especiais</w:t>
              </w:r>
            </w:hyperlink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 - dos regimes aduaneiros especiais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II - dos regimes aduaneiros aplicados em áreas especiais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703DFFBF" wp14:editId="15892538">
                  <wp:extent cx="114300" cy="104775"/>
                  <wp:effectExtent l="0" t="0" r="0" b="9525"/>
                  <wp:docPr id="4" name="Imagem 4" descr="http://www.valdecicontabilidade.cnt.br/imagens/flex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valdecicontabilidade.cnt.br/imagens/flex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hyperlink r:id="rId10" w:history="1"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>Livro V - do controle aduaneiro de mercadorias</w:t>
              </w:r>
            </w:hyperlink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 - do despacho aduaneiro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II - das normas especiais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49659F4C" wp14:editId="5A9D0B29">
                  <wp:extent cx="114300" cy="104775"/>
                  <wp:effectExtent l="0" t="0" r="0" b="9525"/>
                  <wp:docPr id="3" name="Imagem 3" descr="http://www.valdecicontabilidade.cnt.br/imagens/flex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aldecicontabilidade.cnt.br/imagens/flex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hyperlink r:id="rId11" w:history="1">
              <w:proofErr w:type="gramStart"/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>Livro VI</w:t>
              </w:r>
              <w:proofErr w:type="gramEnd"/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 xml:space="preserve"> - das infrações e das penalidades</w:t>
              </w:r>
            </w:hyperlink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Títulos I - das disposições preliminares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II - da pena de perdimento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III - das multas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Títulos IV - das disposições finais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55C21AF4" wp14:editId="1290F489">
                  <wp:extent cx="114300" cy="104775"/>
                  <wp:effectExtent l="0" t="0" r="0" b="9525"/>
                  <wp:docPr id="2" name="Imagem 2" descr="http://www.valdecicontabilidade.cnt.br/imagens/flex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aldecicontabilidade.cnt.br/imagens/flex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hyperlink r:id="rId12" w:history="1"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 xml:space="preserve">Livros VII - do crédito tributário, do </w:t>
              </w:r>
              <w:proofErr w:type="spellStart"/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>preceso</w:t>
              </w:r>
              <w:proofErr w:type="spellEnd"/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 xml:space="preserve"> fiscal e do controle administrativo específico</w:t>
              </w:r>
              <w:proofErr w:type="gramStart"/>
            </w:hyperlink>
            <w:proofErr w:type="gramEnd"/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 - do crédito tributário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II - do processo fiscal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Título III - do controle administrativo específico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6545B6" w:rsidRPr="006545B6" w:rsidTr="006545B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545B6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5E01E2D7" wp14:editId="09683F5B">
                  <wp:extent cx="114300" cy="104775"/>
                  <wp:effectExtent l="0" t="0" r="0" b="9525"/>
                  <wp:docPr id="1" name="Imagem 1" descr="http://www.valdecicontabilidade.cnt.br/imagens/flex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valdecicontabilidade.cnt.br/imagens/flex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545B6" w:rsidRPr="006545B6" w:rsidRDefault="006545B6" w:rsidP="006545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hyperlink r:id="rId13" w:history="1"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 xml:space="preserve">Livro complementar das </w:t>
              </w:r>
              <w:proofErr w:type="spellStart"/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>dispocições</w:t>
              </w:r>
              <w:proofErr w:type="spellEnd"/>
              <w:r w:rsidRPr="006545B6">
                <w:rPr>
                  <w:rFonts w:ascii="Arial" w:eastAsia="Times New Roman" w:hAnsi="Arial" w:cs="Arial"/>
                  <w:color w:val="003399"/>
                  <w:lang w:eastAsia="pt-BR"/>
                </w:rPr>
                <w:t xml:space="preserve"> finais e transitórias</w:t>
              </w:r>
            </w:hyperlink>
          </w:p>
        </w:tc>
      </w:tr>
    </w:tbl>
    <w:p w:rsidR="0002022D" w:rsidRDefault="0002022D">
      <w:bookmarkStart w:id="0" w:name="_GoBack"/>
      <w:bookmarkEnd w:id="0"/>
    </w:p>
    <w:sectPr w:rsidR="00020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B6"/>
    <w:rsid w:val="0002022D"/>
    <w:rsid w:val="0065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45B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45B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decicontabilidade.cnt.br/meus_servicos/comercio_exterior/regulamento/livro_3.htm" TargetMode="External"/><Relationship Id="rId13" Type="http://schemas.openxmlformats.org/officeDocument/2006/relationships/hyperlink" Target="http://www.valdecicontabilidade.cnt.br/meus_servicos/comercio_exterior/regulamento/livro_complementa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ldecicontabilidade.cnt.br/meus_servicos/comercio_exterior/regulamento/livro_2.htm" TargetMode="External"/><Relationship Id="rId12" Type="http://schemas.openxmlformats.org/officeDocument/2006/relationships/hyperlink" Target="http://www.valdecicontabilidade.cnt.br/meus_servicos/comercio_exterior/regulamento/livro_7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aldecicontabilidade.cnt.br/meus_servicos/comercio_exterior/regulamento/livro_1.htm" TargetMode="External"/><Relationship Id="rId11" Type="http://schemas.openxmlformats.org/officeDocument/2006/relationships/hyperlink" Target="http://www.valdecicontabilidade.cnt.br/meus_servicos/comercio_exterior/regulamento/livro_6.htm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valdecicontabilidade.cnt.br/meus_servicos/comercio_exterior/regulamento/livro_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decicontabilidade.cnt.br/meus_servicos/comercio_exterior/regulamento/livro_4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CONKOWALSKI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CONKOWALSKI</dc:creator>
  <cp:lastModifiedBy>CONKOWALSKI</cp:lastModifiedBy>
  <cp:revision>1</cp:revision>
  <dcterms:created xsi:type="dcterms:W3CDTF">2014-03-05T22:05:00Z</dcterms:created>
  <dcterms:modified xsi:type="dcterms:W3CDTF">2014-03-05T22:06:00Z</dcterms:modified>
</cp:coreProperties>
</file>